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109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</w:p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認識書法</w:t>
      </w:r>
      <w:r w:rsidRPr="0057681B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歐陽詢楷書入門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:rsidR="00957537" w:rsidRPr="00274DF2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57537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「認識書法</w:t>
      </w:r>
      <w:r w:rsidRPr="001A38AC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歐陽詢楷書入門」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課程，讓民眾於日常生活中多接觸多練習，期以潛移默化之效果提升學生參加語文競賽的寫字能力，同時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引導民眾踏入圖書館使用圖書館資源，進而帶動全民閱讀風氣及提升借閱率，落實終身學習及推廣閱讀的理念。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現場報名，並繳交保證金及材料費。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:rsidR="00957537" w:rsidRPr="002B601E" w:rsidRDefault="00957537" w:rsidP="0021039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。為避免資源浪費，報名時需酌收保證金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833657">
        <w:rPr>
          <w:rFonts w:ascii="標楷體" w:eastAsia="標楷體" w:hAnsi="標楷體" w:cs="標楷體"/>
          <w:sz w:val="28"/>
          <w:szCs w:val="28"/>
        </w:rPr>
        <w:t>00</w:t>
      </w:r>
      <w:r w:rsidRPr="00833657">
        <w:rPr>
          <w:rFonts w:ascii="標楷體" w:eastAsia="標楷體" w:hAnsi="標楷體" w:cs="標楷體" w:hint="eastAsia"/>
          <w:sz w:val="28"/>
          <w:szCs w:val="28"/>
        </w:rPr>
        <w:t>元，缺課達</w:t>
      </w:r>
      <w:r w:rsidRPr="002B601E">
        <w:rPr>
          <w:rFonts w:ascii="標楷體" w:eastAsia="標楷體" w:hAnsi="標楷體" w:cs="標楷體"/>
          <w:sz w:val="28"/>
          <w:szCs w:val="28"/>
        </w:rPr>
        <w:t>1/3</w:t>
      </w:r>
    </w:p>
    <w:p w:rsidR="00957537" w:rsidRPr="00F43C5E" w:rsidRDefault="00957537" w:rsidP="00210396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 w:rsidRPr="008E376C"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 w:hint="eastAsia"/>
          <w:sz w:val="28"/>
          <w:szCs w:val="28"/>
        </w:rPr>
        <w:t>上者，將沒收保證金；</w:t>
      </w:r>
      <w:r w:rsidRPr="00C06444">
        <w:rPr>
          <w:rFonts w:ascii="標楷體" w:eastAsia="標楷體" w:hAnsi="標楷體" w:cs="標楷體" w:hint="eastAsia"/>
          <w:sz w:val="28"/>
          <w:szCs w:val="28"/>
        </w:rPr>
        <w:t>保證金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C06444">
        <w:rPr>
          <w:rFonts w:ascii="標楷體" w:eastAsia="標楷體" w:hAnsi="標楷體" w:cs="標楷體" w:hint="eastAsia"/>
          <w:sz w:val="28"/>
          <w:szCs w:val="28"/>
        </w:rPr>
        <w:t>於課程結束</w:t>
      </w:r>
      <w:r>
        <w:rPr>
          <w:rFonts w:ascii="標楷體" w:eastAsia="標楷體" w:hAnsi="標楷體" w:cs="標楷體" w:hint="eastAsia"/>
          <w:sz w:val="28"/>
          <w:szCs w:val="28"/>
        </w:rPr>
        <w:t>當天</w:t>
      </w:r>
      <w:r w:rsidRPr="00C06444">
        <w:rPr>
          <w:rFonts w:ascii="標楷體" w:eastAsia="標楷體" w:hAnsi="標楷體" w:cs="標楷體" w:hint="eastAsia"/>
          <w:sz w:val="28"/>
          <w:szCs w:val="28"/>
        </w:rPr>
        <w:t>返還。</w:t>
      </w:r>
    </w:p>
    <w:p w:rsidR="00957537" w:rsidRPr="007E785F" w:rsidRDefault="00957537" w:rsidP="0021039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:rsidR="00957537" w:rsidRPr="007E785F" w:rsidRDefault="00957537" w:rsidP="00210396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57537" w:rsidRPr="00042603" w:rsidRDefault="00957537" w:rsidP="00210396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:rsidR="00957537" w:rsidRPr="00465007" w:rsidRDefault="00957537" w:rsidP="0004260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42603">
        <w:rPr>
          <w:rFonts w:ascii="標楷體" w:eastAsia="標楷體" w:hAnsi="標楷體" w:cs="標楷體" w:hint="eastAsia"/>
          <w:sz w:val="28"/>
          <w:szCs w:val="28"/>
        </w:rPr>
        <w:t>課後可登錄公務員學習時數及教師在職進修時數。</w:t>
      </w:r>
    </w:p>
    <w:p w:rsidR="00957537" w:rsidRPr="00465007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0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456"/>
        <w:gridCol w:w="560"/>
        <w:gridCol w:w="434"/>
        <w:gridCol w:w="2180"/>
        <w:gridCol w:w="900"/>
        <w:gridCol w:w="3240"/>
        <w:gridCol w:w="901"/>
      </w:tblGrid>
      <w:tr w:rsidR="00957537" w:rsidRPr="009D5465">
        <w:trPr>
          <w:trHeight w:val="689"/>
        </w:trPr>
        <w:tc>
          <w:tcPr>
            <w:tcW w:w="878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6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434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18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324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指導老師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資歷</w:t>
            </w:r>
          </w:p>
        </w:tc>
        <w:tc>
          <w:tcPr>
            <w:tcW w:w="901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957537" w:rsidRPr="009D5465">
        <w:tc>
          <w:tcPr>
            <w:tcW w:w="878" w:type="dxa"/>
          </w:tcPr>
          <w:p w:rsidR="00957537" w:rsidRPr="00210396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認識書法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</w:tc>
        <w:tc>
          <w:tcPr>
            <w:tcW w:w="1456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</w:p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:rsidR="00957537" w:rsidRPr="009D5465" w:rsidRDefault="00957537" w:rsidP="00A56A22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(6/28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7/5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8/16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10/4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10/11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560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18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434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樓多功能教室</w:t>
            </w:r>
          </w:p>
        </w:tc>
        <w:tc>
          <w:tcPr>
            <w:tcW w:w="2180" w:type="dxa"/>
          </w:tcPr>
          <w:p w:rsidR="00957537" w:rsidRDefault="00957537" w:rsidP="00510CB4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  <w:p w:rsidR="00957537" w:rsidRPr="0057681B" w:rsidRDefault="00957537" w:rsidP="00510CB4">
            <w:pPr>
              <w:rPr>
                <w:rFonts w:ascii="標楷體" w:eastAsia="標楷體" w:hAnsi="標楷體" w:cs="Times New Roman"/>
                <w:sz w:val="22"/>
              </w:rPr>
            </w:pP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教師書法教學需具備的能力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兒童書法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競賽的寫字能力提升。</w:t>
            </w:r>
          </w:p>
        </w:tc>
        <w:tc>
          <w:tcPr>
            <w:tcW w:w="900" w:type="dxa"/>
          </w:tcPr>
          <w:p w:rsidR="00957537" w:rsidRPr="00ED50A3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免費，自備筆墨紙硯</w:t>
            </w:r>
          </w:p>
        </w:tc>
        <w:tc>
          <w:tcPr>
            <w:tcW w:w="3240" w:type="dxa"/>
          </w:tcPr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林杏嬌</w:t>
            </w:r>
          </w:p>
          <w:p w:rsidR="00957537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1.108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年味丹杯全國書法比賽長青組第一名。</w:t>
            </w:r>
          </w:p>
          <w:p w:rsidR="00957537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2.106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年南投慈光山人乘寺全國書法比賽長青組第一名。</w:t>
            </w:r>
          </w:p>
          <w:p w:rsidR="00957537" w:rsidRPr="009D5465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color w:val="4472C4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台南市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103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年「十二年國教精進國中小教學書法種子教師研習」溪北區講師。</w:t>
            </w:r>
          </w:p>
        </w:tc>
        <w:tc>
          <w:tcPr>
            <w:tcW w:w="901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以上</w:t>
            </w:r>
          </w:p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</w:p>
        </w:tc>
      </w:tr>
    </w:tbl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繳交保證金者，概不退費，請謹慎報名。</w:t>
      </w:r>
    </w:p>
    <w:p w:rsidR="00957537" w:rsidRPr="0060322F" w:rsidRDefault="00957537" w:rsidP="00042603">
      <w:pPr>
        <w:spacing w:line="460" w:lineRule="exact"/>
        <w:ind w:left="1618" w:hangingChars="578" w:hanging="1618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2.</w:t>
      </w:r>
      <w:r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如遇不可抗力或因應政府政策，經本府宣布停班、課等因素，致該日課程取</w:t>
      </w:r>
      <w:r w:rsidRPr="007B565B">
        <w:rPr>
          <w:rFonts w:ascii="標楷體" w:eastAsia="標楷體" w:hAnsi="標楷體" w:cs="Times New Roman"/>
          <w:sz w:val="28"/>
          <w:szCs w:val="28"/>
        </w:rPr>
        <w:br/>
      </w:r>
      <w:r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:rsidR="00957537" w:rsidRDefault="00957537" w:rsidP="00210396">
      <w:pPr>
        <w:pStyle w:val="a3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Pr="002B601E">
        <w:rPr>
          <w:rFonts w:ascii="標楷體" w:eastAsia="標楷體" w:hAnsi="標楷體" w:cs="標楷體"/>
          <w:sz w:val="28"/>
          <w:szCs w:val="28"/>
        </w:rPr>
        <w:t>27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</w:t>
      </w:r>
      <w:r w:rsidRPr="002B601E">
        <w:rPr>
          <w:rFonts w:ascii="標楷體" w:eastAsia="標楷體" w:hAnsi="標楷體" w:cs="標楷體"/>
          <w:sz w:val="28"/>
          <w:szCs w:val="28"/>
        </w:rPr>
        <w:t>35(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林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、陳小姐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:rsidR="00957537" w:rsidRDefault="002C4FB5" w:rsidP="001A38AC">
      <w:pPr>
        <w:pStyle w:val="a3"/>
        <w:spacing w:line="46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64135</wp:posOffset>
            </wp:positionV>
            <wp:extent cx="1069340" cy="1069340"/>
            <wp:effectExtent l="0" t="0" r="0" b="0"/>
            <wp:wrapNone/>
            <wp:docPr id="5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37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8" w:history="1">
        <w:r w:rsidR="00957537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750"/>
        <w:gridCol w:w="1418"/>
        <w:gridCol w:w="3969"/>
      </w:tblGrid>
      <w:tr w:rsidR="00957537" w:rsidRPr="009D5465">
        <w:trPr>
          <w:trHeight w:val="55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957537" w:rsidRPr="009D5465">
        <w:trPr>
          <w:trHeight w:val="55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rPr>
          <w:trHeight w:val="70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2C4FB5" w:rsidP="00510CB4">
            <w:pPr>
              <w:widowControl/>
              <w:tabs>
                <w:tab w:val="left" w:pos="3507"/>
              </w:tabs>
              <w:spacing w:line="540" w:lineRule="exact"/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8255" t="6350" r="8890" b="508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3CE15" id="直線接點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 w:rsidR="0095753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 w:rsidR="00957537"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2C4FB5" w:rsidP="00510CB4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8255" t="10160" r="10795" b="889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90D3D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54018A" w:rsidRDefault="00957537" w:rsidP="00210396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773"/>
        <w:gridCol w:w="1620"/>
        <w:gridCol w:w="3744"/>
      </w:tblGrid>
      <w:tr w:rsidR="00957537" w:rsidRPr="009D5465">
        <w:trPr>
          <w:trHeight w:val="681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73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957537" w:rsidRPr="009D5465">
        <w:trPr>
          <w:trHeight w:val="1239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2C4FB5" w:rsidP="00510CB4">
            <w:pPr>
              <w:widowControl/>
              <w:tabs>
                <w:tab w:val="left" w:pos="3460"/>
              </w:tabs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8255" t="5080" r="8890" b="635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DD85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 w:rsidR="0095753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 w:rsidR="00957537"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2C4FB5" w:rsidP="00510CB4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10160" t="10795" r="8890" b="825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C3A76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563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396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04135E" w:rsidRDefault="00957537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957537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2603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C0B32"/>
    <w:rsid w:val="000D17FD"/>
    <w:rsid w:val="000D25BC"/>
    <w:rsid w:val="000E082F"/>
    <w:rsid w:val="000E569B"/>
    <w:rsid w:val="000F22FB"/>
    <w:rsid w:val="000F4BD4"/>
    <w:rsid w:val="000F6FE3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827"/>
    <w:rsid w:val="001A0FBD"/>
    <w:rsid w:val="001A1C1A"/>
    <w:rsid w:val="001A38AC"/>
    <w:rsid w:val="001B24DC"/>
    <w:rsid w:val="001B32AB"/>
    <w:rsid w:val="001C6394"/>
    <w:rsid w:val="001D0785"/>
    <w:rsid w:val="001D2B65"/>
    <w:rsid w:val="001D646B"/>
    <w:rsid w:val="001D6981"/>
    <w:rsid w:val="001D78DA"/>
    <w:rsid w:val="001E0EC8"/>
    <w:rsid w:val="001E5AF1"/>
    <w:rsid w:val="001E5FA0"/>
    <w:rsid w:val="001E68C1"/>
    <w:rsid w:val="001F2E0F"/>
    <w:rsid w:val="001F6D9F"/>
    <w:rsid w:val="0020351D"/>
    <w:rsid w:val="00203E6E"/>
    <w:rsid w:val="00205F84"/>
    <w:rsid w:val="00210396"/>
    <w:rsid w:val="00211EF6"/>
    <w:rsid w:val="002121C8"/>
    <w:rsid w:val="0021582C"/>
    <w:rsid w:val="00220823"/>
    <w:rsid w:val="00221946"/>
    <w:rsid w:val="00230978"/>
    <w:rsid w:val="00235998"/>
    <w:rsid w:val="00237121"/>
    <w:rsid w:val="0024293B"/>
    <w:rsid w:val="002452D7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4FB5"/>
    <w:rsid w:val="002C585D"/>
    <w:rsid w:val="002D2B78"/>
    <w:rsid w:val="002F173F"/>
    <w:rsid w:val="002F66A9"/>
    <w:rsid w:val="0030524F"/>
    <w:rsid w:val="00307BD9"/>
    <w:rsid w:val="00307FFE"/>
    <w:rsid w:val="003250EC"/>
    <w:rsid w:val="00326C1B"/>
    <w:rsid w:val="00343E6C"/>
    <w:rsid w:val="00344827"/>
    <w:rsid w:val="0034698D"/>
    <w:rsid w:val="00354937"/>
    <w:rsid w:val="00365E06"/>
    <w:rsid w:val="00367432"/>
    <w:rsid w:val="003676B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0B1C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0CB4"/>
    <w:rsid w:val="00514DF4"/>
    <w:rsid w:val="0053093A"/>
    <w:rsid w:val="00533A12"/>
    <w:rsid w:val="00533D42"/>
    <w:rsid w:val="0054018A"/>
    <w:rsid w:val="00546541"/>
    <w:rsid w:val="00552C99"/>
    <w:rsid w:val="00555975"/>
    <w:rsid w:val="005568B2"/>
    <w:rsid w:val="00557319"/>
    <w:rsid w:val="00560332"/>
    <w:rsid w:val="00571EE8"/>
    <w:rsid w:val="00573589"/>
    <w:rsid w:val="0057681B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142CE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29D4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81CC9"/>
    <w:rsid w:val="007931C8"/>
    <w:rsid w:val="007B565B"/>
    <w:rsid w:val="007C43B7"/>
    <w:rsid w:val="007C4626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1149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2582"/>
    <w:rsid w:val="00923530"/>
    <w:rsid w:val="00925A4D"/>
    <w:rsid w:val="00926639"/>
    <w:rsid w:val="0092666C"/>
    <w:rsid w:val="00927AD6"/>
    <w:rsid w:val="00930630"/>
    <w:rsid w:val="009474C9"/>
    <w:rsid w:val="00957537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47C12"/>
    <w:rsid w:val="00A51516"/>
    <w:rsid w:val="00A56A22"/>
    <w:rsid w:val="00A615FF"/>
    <w:rsid w:val="00A663AE"/>
    <w:rsid w:val="00A663D2"/>
    <w:rsid w:val="00A70F4A"/>
    <w:rsid w:val="00A72B43"/>
    <w:rsid w:val="00A84DF2"/>
    <w:rsid w:val="00A90BA9"/>
    <w:rsid w:val="00AA2664"/>
    <w:rsid w:val="00AA4195"/>
    <w:rsid w:val="00AA6C1E"/>
    <w:rsid w:val="00AB19FE"/>
    <w:rsid w:val="00AB6C00"/>
    <w:rsid w:val="00AD574C"/>
    <w:rsid w:val="00AF49D8"/>
    <w:rsid w:val="00AF76C2"/>
    <w:rsid w:val="00B01997"/>
    <w:rsid w:val="00B0764B"/>
    <w:rsid w:val="00B07D53"/>
    <w:rsid w:val="00B10C8F"/>
    <w:rsid w:val="00B12FD0"/>
    <w:rsid w:val="00B20565"/>
    <w:rsid w:val="00B21203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3A70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17AEC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B549A"/>
    <w:rsid w:val="00CC434E"/>
    <w:rsid w:val="00CC47C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B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6CF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0FDD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1058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C50CB"/>
    <w:rsid w:val="00ED1999"/>
    <w:rsid w:val="00ED50A3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5743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0B55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EFCE0461-DD82-4897-A22F-A87E1A47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ycab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Office Word</Application>
  <DocSecurity>4</DocSecurity>
  <Lines>14</Lines>
  <Paragraphs>4</Paragraphs>
  <ScaleCrop>false</ScaleCrop>
  <Company>CMT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嘉義縣圖書館109年度藝文研習活動</dc:title>
  <dc:subject/>
  <dc:creator>user</dc:creator>
  <cp:keywords/>
  <dc:description/>
  <cp:lastModifiedBy>Administrator</cp:lastModifiedBy>
  <cp:revision>2</cp:revision>
  <cp:lastPrinted>2020-05-18T05:41:00Z</cp:lastPrinted>
  <dcterms:created xsi:type="dcterms:W3CDTF">2020-05-21T11:11:00Z</dcterms:created>
  <dcterms:modified xsi:type="dcterms:W3CDTF">2020-05-21T11:11:00Z</dcterms:modified>
</cp:coreProperties>
</file>